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25" w:rsidRPr="000C03A9" w:rsidRDefault="000C03A9">
      <w:pPr>
        <w:jc w:val="center"/>
        <w:rPr>
          <w:lang w:val="ru-RU"/>
        </w:rPr>
      </w:pPr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Итоги </w:t>
      </w:r>
      <w:proofErr w:type="spellStart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  </w:t>
      </w:r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МБДОУ «ДС №382 г</w:t>
      </w:r>
      <w:proofErr w:type="gramStart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.Ч</w:t>
      </w:r>
      <w:proofErr w:type="gramEnd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елябинска» за 2018 г.</w:t>
      </w:r>
    </w:p>
    <w:p w:rsidR="00E90425" w:rsidRPr="000C03A9" w:rsidRDefault="000C03A9">
      <w:pPr>
        <w:jc w:val="center"/>
        <w:rPr>
          <w:lang w:val="ru-RU"/>
        </w:rPr>
      </w:pPr>
      <w:r w:rsidRPr="000C03A9">
        <w:rPr>
          <w:rFonts w:ascii="Times New Roman" w:hAnsi="Times New Roman" w:cs="Times New Roman"/>
          <w:sz w:val="24"/>
          <w:szCs w:val="24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0C03A9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03A9">
        <w:rPr>
          <w:rStyle w:val="a4"/>
          <w:rFonts w:ascii="Times New Roman" w:hAnsi="Times New Roman" w:cs="Times New Roman"/>
          <w:sz w:val="24"/>
          <w:szCs w:val="24"/>
          <w:u w:val="single"/>
          <w:lang w:val="ru-RU"/>
        </w:rPr>
        <w:t>Образовательная деятельность МБДОУ «ДС №382 г</w:t>
      </w:r>
      <w:proofErr w:type="gramStart"/>
      <w:r w:rsidRPr="000C03A9">
        <w:rPr>
          <w:rStyle w:val="a4"/>
          <w:rFonts w:ascii="Times New Roman" w:hAnsi="Times New Roman" w:cs="Times New Roman"/>
          <w:sz w:val="24"/>
          <w:szCs w:val="24"/>
          <w:u w:val="single"/>
          <w:lang w:val="ru-RU"/>
        </w:rPr>
        <w:t>.Ч</w:t>
      </w:r>
      <w:proofErr w:type="gramEnd"/>
      <w:r w:rsidRPr="000C03A9">
        <w:rPr>
          <w:rStyle w:val="a4"/>
          <w:rFonts w:ascii="Times New Roman" w:hAnsi="Times New Roman" w:cs="Times New Roman"/>
          <w:sz w:val="24"/>
          <w:szCs w:val="24"/>
          <w:u w:val="single"/>
          <w:lang w:val="ru-RU"/>
        </w:rPr>
        <w:t>елябинска»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3015"/>
        <w:gridCol w:w="2835"/>
        <w:gridCol w:w="1843"/>
        <w:gridCol w:w="2109"/>
        <w:gridCol w:w="3992"/>
      </w:tblGrid>
      <w:tr w:rsidR="00E90425" w:rsidRPr="000868EB" w:rsidTr="000C03A9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 w:rsidTr="000C03A9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425" w:rsidRPr="000868EB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ind w:left="20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основной образовательной программы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99,53 %-  210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Анкеты удовлетворённости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предоставляемых образовательных услуг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92,89% - 205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Анкеты удовлетворённости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образовательных услуг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условий реализации основной образовательной программы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97,1 % - 196 семей </w:t>
            </w:r>
            <w:proofErr w:type="spellStart"/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удовле-творены</w:t>
            </w:r>
            <w:proofErr w:type="spellEnd"/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полностью условиями;</w:t>
            </w:r>
          </w:p>
          <w:p w:rsidR="00E90425" w:rsidRDefault="000C03A9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7,11  % -  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удовлетворены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частично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Анкеты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spellEnd"/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родителей, не удовлетворённых качеством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дополнительных образовательных услуг в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spellEnd"/>
          </w:p>
        </w:tc>
      </w:tr>
      <w:tr w:rsidR="00E90425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Разработанность основной образовательной программы ДОУ (ООП)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организационно-методического сопровождения процесса реализации ООП,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том числе в плане взаимодействия с социумом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рабочих программ по образовательным областям, наличие методичкой литературы, наличие дидактического материала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Степень возможности предоставления информации о ООП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сайте МБДОУ. В свободном доступе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представлена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подробная информация об образовательной программе и её реализации.</w:t>
            </w:r>
          </w:p>
        </w:tc>
      </w:tr>
      <w:tr w:rsidR="00E90425" w:rsidRPr="000868EB" w:rsidTr="000C03A9">
        <w:trPr>
          <w:trHeight w:val="84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учебно-методического комплекса ООП (УМК)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Степень достаточности УМК для реализации целевого раздела ООП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группы и в методический кабинет не в полном объеме закуплен УМК.</w:t>
            </w:r>
          </w:p>
        </w:tc>
      </w:tr>
      <w:tr w:rsidR="00E90425" w:rsidTr="000C03A9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ООП, формируемой участниками образовательных отношений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E90425" w:rsidRPr="000868EB" w:rsidTr="000C03A9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Соответствие рабочих программ педагогов целевому и содержательному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разделам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ООП, квалификации педагогов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Соответствует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рабочих программ по каждой образовательной области, наличие методической литературы</w:t>
            </w:r>
          </w:p>
        </w:tc>
      </w:tr>
      <w:tr w:rsidR="00E90425" w:rsidRPr="000868EB" w:rsidTr="000C03A9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Внедрение новых форм дошкольного образования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адаптированной основной образовательной программой и индивидуальными маршрутами</w:t>
            </w:r>
          </w:p>
        </w:tc>
      </w:tr>
      <w:tr w:rsidR="00E90425" w:rsidRPr="000868EB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Эффективность работы по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здоровьесбережению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детей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Регулярные медицинские осмотры,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гипоаллергенное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питание,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гипоаллергенные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условия, оказание медицинских услуг – сауны,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спелеокамеры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массажа, доврачебная помощь. Консультативный пункт – консультации врача аллерголога и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кмн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Лопатиной О.В.</w:t>
            </w:r>
          </w:p>
          <w:p w:rsidR="00E90425" w:rsidRPr="000C03A9" w:rsidRDefault="000C03A9">
            <w:pPr>
              <w:ind w:firstLine="440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«ДС № 382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Челябинска» заключен Договор с МАУЗ ДГКБ № 1 (№382/2016) на оказание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медицинской помощи несовершеннолетним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период обучения и воспитания в образовательной организации.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Имеется лицензия на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 ведения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медицинской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«ДС № 382 г. Челябинска»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  <w:r w:rsidRPr="000C03A9">
              <w:rPr>
                <w:color w:val="000000"/>
                <w:sz w:val="36"/>
                <w:szCs w:val="36"/>
                <w:lang w:val="ru-RU"/>
              </w:rPr>
              <w:t>Создание и реализация системы оценки</w:t>
            </w:r>
            <w:r>
              <w:rPr>
                <w:color w:val="000000"/>
                <w:sz w:val="36"/>
                <w:szCs w:val="36"/>
              </w:rPr>
              <w:t> </w:t>
            </w:r>
            <w:r w:rsidRPr="000C03A9">
              <w:rPr>
                <w:color w:val="000000"/>
                <w:sz w:val="36"/>
                <w:szCs w:val="36"/>
                <w:lang w:val="ru-RU"/>
              </w:rPr>
              <w:t>состояния здоровья и психофизического развития воспитанников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Регулярный медицинский осмотр.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ДОУ разработана программа реабилитации, где для каждого воспитанника составлен план оздоровительных мероприятий (индивидуальный маршрут).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года за консультацией к врачу Лопатиной О.В. обратились 14 человек. Проведены занятия «Школы здоровья для родителей» на тему: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«Поведенческие проблемы у детей младшего дошкольного возраста, страдающих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аллергопатологией»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Регулярно в уголках для родителей и на сайте ДОУ размещалась актуальная информация от специалистов ДОУ по вопросам сохранения здоровья детей.</w:t>
            </w:r>
          </w:p>
        </w:tc>
      </w:tr>
      <w:tr w:rsidR="00E90425" w:rsidTr="000C03A9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 педагогов -29 %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проучены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учебный год по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свидетельства</w:t>
            </w:r>
            <w:proofErr w:type="spellEnd"/>
          </w:p>
        </w:tc>
      </w:tr>
      <w:tr w:rsidR="00E90425" w:rsidRPr="000868EB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психолого-педагогических условий для реализации ООП</w:t>
            </w:r>
          </w:p>
          <w:p w:rsidR="00E90425" w:rsidRPr="000C03A9" w:rsidRDefault="000C03A9">
            <w:pPr>
              <w:spacing w:before="28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реабилитационного педагогического взаимодействия, индивидуальные маршруты развития детей на основе Мониторинга освоения ООП ДОУ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Учёт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индивидуального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маршрутов развития ребёнка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ГРППС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вытроена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основе принципа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гипоаллергенности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индивидуализации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Работа консультационного пункта. Ведение журнала консультаций специалистами ДОУ. Наличие консультаций и рекомендаций. Наличие страничек «Консультативный пункт» и «Методический кабинет», «Школа молодого педагога», «Педагогическая копилка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заботливого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родителя»</w:t>
            </w:r>
          </w:p>
        </w:tc>
      </w:tr>
      <w:tr w:rsidR="00E90425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развивающей предметно-пространственной среды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ГРППС для всех возрастных групп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пополнена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наглядно-дидактическим и наглядным материалом ко всем лексическим темам в соответствии с реализуемыми программами групп.</w:t>
            </w:r>
          </w:p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трансформируемость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полифункциональнос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ть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вариативность, доступность, безопасность)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Выносной игровой, спортивный материал и инструментарий для прогулок требует обновления. Необходимо пополнение карточек с цветовыми сигналами и разметок-ограничителей (флажков) для всех участков ДОУ.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Групповые помещения имеют рациональное зонирование, что позволяет детям, не мешая друг другу заниматься, играть, общаться.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большинство групп закуплены большие игровые модули (дома), которые помогли обозначить и оборудовать уголки уединения.</w:t>
            </w:r>
          </w:p>
        </w:tc>
      </w:tr>
    </w:tbl>
    <w:p w:rsidR="00E90425" w:rsidRPr="000C03A9" w:rsidRDefault="00E90425">
      <w:pPr>
        <w:ind w:firstLine="567"/>
        <w:rPr>
          <w:lang w:val="ru-RU"/>
        </w:rPr>
      </w:pPr>
    </w:p>
    <w:p w:rsidR="00E90425" w:rsidRPr="000C03A9" w:rsidRDefault="000C03A9">
      <w:pPr>
        <w:jc w:val="center"/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0C03A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Система управления дошкольной образовательной организации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3015"/>
        <w:gridCol w:w="2835"/>
        <w:gridCol w:w="1843"/>
        <w:gridCol w:w="2126"/>
        <w:gridCol w:w="3970"/>
      </w:tblGrid>
      <w:tr w:rsidR="00E90425" w:rsidRPr="000868EB" w:rsidTr="000C03A9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right="-100"/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 w:rsidTr="000C03A9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425" w:rsidTr="000C03A9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pStyle w:val="a3"/>
              <w:spacing w:beforeAutospacing="0" w:afterAutospacing="0"/>
              <w:ind w:firstLine="40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Качество реализации 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lastRenderedPageBreak/>
              <w:t>проектов Программы развития ДОУ (задач, условий и механизмов)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</w:t>
            </w:r>
            <w:proofErr w:type="spellEnd"/>
          </w:p>
        </w:tc>
      </w:tr>
      <w:tr w:rsidR="00E90425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системы планово-прогностической работы в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pStyle w:val="a3"/>
              <w:spacing w:beforeAutospacing="0" w:afterAutospacing="0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t xml:space="preserve">Наличие </w:t>
            </w:r>
            <w:proofErr w:type="gramStart"/>
            <w:r w:rsidRPr="000C03A9">
              <w:rPr>
                <w:color w:val="000000"/>
                <w:sz w:val="28"/>
                <w:szCs w:val="28"/>
                <w:lang w:val="ru-RU"/>
              </w:rPr>
              <w:t>годового</w:t>
            </w:r>
            <w:proofErr w:type="gramEnd"/>
            <w:r w:rsidRPr="000C03A9">
              <w:rPr>
                <w:color w:val="000000"/>
                <w:sz w:val="28"/>
                <w:szCs w:val="28"/>
                <w:lang w:val="ru-RU"/>
              </w:rPr>
              <w:t xml:space="preserve"> и других обоснованных планов, их информационно-аналитическое обоснование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pStyle w:val="a3"/>
              <w:spacing w:beforeAutospacing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Преемственность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развития</w:t>
            </w:r>
            <w:proofErr w:type="spellEnd"/>
            <w:r>
              <w:rPr>
                <w:rFonts w:ascii="Verdana" w:hAnsi="Verdana" w:cs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pStyle w:val="a3"/>
              <w:spacing w:beforeAutospacing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Своевременность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корректировки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годовой план в течение учебного года вносятся коррективы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pStyle w:val="a3"/>
              <w:spacing w:beforeAutospacing="0" w:afterAutospacing="0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Свободный доступ к информации на сайте ДОУ.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Размещены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отчёт по самоанализу и публичный доклад.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ДОУ.</w:t>
            </w:r>
          </w:p>
        </w:tc>
      </w:tr>
      <w:tr w:rsidR="00E90425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Нормативно-правовая база,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обеспечивающая функционирование ДОУ (лицензия, устав, договоры).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Устава,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лицензий на образовательную и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медицинскую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ДОУ.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октябре месяце ДОУ успешно прошло проверки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роспотребнадзора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(на соответствие ФЗ) и комитета по делам образования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соответствие документации требованиям ФГОС ДО).</w:t>
            </w:r>
          </w:p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ЧГМА, ЧГПУ, ЧИППКРО, ЧИРПО, УМЦ, библиотекой, театральными коллективами г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.Ч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елябинска и РФ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Соблюдение этических норм в управленческой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Соблюдаются</w:t>
            </w:r>
            <w:proofErr w:type="spellEnd"/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Ведётся работа по активации педагогов, педагоги входят в состав ВТК и ВРК, посещают открытые занятия, мастер-классы, на которых педагоги заполняют как </w:t>
            </w:r>
            <w:proofErr w:type="spellStart"/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самооценочные</w:t>
            </w:r>
            <w:proofErr w:type="spellEnd"/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так и оценочные решётки.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Выстроена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Благоприятный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микроклимат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системе ведётся работа по установлению благоприятного микроклимате среди всех участников образовательного процесса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совет, Совет МБДОУ, ВТК и ВРК.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</w:t>
            </w:r>
            <w:proofErr w:type="spellEnd"/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Активность педагогов в развитии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разнообразные формы взаимодействия педагогов).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Повышение квалификации через обучение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ЧИПКРО,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УМЦ, ЧИРПО. Педагогические часы, мастер-классы, конкурсы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Творческая самореализация педагогов (выявление основных затруднений в деятельности педагога и их причин;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определение приоритетных направлений; свободный выбор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содержания и технологии образовательного процесса)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Персонифицированные программы педагогов в наличии у всех педагогов.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Всеми педагогами ДОУ заполнены информационные карты.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Недостаточная творческая активность педагогов в инновационной деятельности ДОУ.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надзорных органов.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Результаты участия в социально-значимых проектах района, города, России.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 пополнение учебно-методического и дидактического комплекса в соответствии с требованиями реализуемой программы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обоснованного плана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(программы, модели) организации в ДОУ инновационного процесса.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Авторская программа коррекционно-педагогического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взаимодействия с детьми с аллергопатологией</w:t>
            </w:r>
          </w:p>
        </w:tc>
      </w:tr>
      <w:tr w:rsidR="00E90425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работы по обеспечению безопасных условий в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Tr="000C03A9"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организации питания в ДОУ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98,8%</w:t>
            </w:r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 w:rsidTr="000C03A9"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Отсутствие жалоб и замечаний со стороны родителей и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надзорных органов на уровень организации питания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pStyle w:val="a3"/>
              <w:spacing w:beforeAutospacing="0" w:afterAutospacing="0"/>
              <w:ind w:left="440" w:hanging="360"/>
              <w:rPr>
                <w:lang w:val="ru-RU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 w:rsidRPr="000C03A9"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  <w:lang w:val="ru-RU"/>
              </w:rPr>
              <w:t>Результаты плановой выездной</w:t>
            </w:r>
            <w:r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03A9">
              <w:rPr>
                <w:rFonts w:ascii="Verdana" w:hAnsi="Verdana" w:cs="Verdana"/>
                <w:color w:val="000000"/>
                <w:sz w:val="28"/>
                <w:szCs w:val="28"/>
                <w:lang w:val="ru-RU"/>
              </w:rPr>
              <w:t>проверки М</w:t>
            </w:r>
            <w:r w:rsidRPr="000C03A9"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инистерства </w:t>
            </w:r>
            <w:r w:rsidRPr="000C03A9"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сельского хозяйства Челябинской области ;</w:t>
            </w:r>
          </w:p>
          <w:p w:rsidR="00E90425" w:rsidRPr="000C03A9" w:rsidRDefault="000C03A9">
            <w:pPr>
              <w:pStyle w:val="a3"/>
              <w:spacing w:beforeAutospacing="0" w:afterAutospacing="0"/>
              <w:ind w:left="440" w:hanging="360"/>
              <w:rPr>
                <w:lang w:val="ru-RU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 w:rsidRPr="000C03A9"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Результаты проверки Управления </w:t>
            </w:r>
            <w:proofErr w:type="spellStart"/>
            <w:r w:rsidRPr="000C03A9"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  <w:lang w:val="ru-RU"/>
              </w:rPr>
              <w:t>Роспотребнадзора</w:t>
            </w:r>
            <w:proofErr w:type="spellEnd"/>
            <w:r w:rsidRPr="000C03A9">
              <w:rPr>
                <w:rFonts w:ascii="Verdana" w:hAnsi="Verdana" w:cs="Verdan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 Челябинской области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0425" w:rsidRPr="000C03A9" w:rsidRDefault="00E90425">
      <w:pPr>
        <w:ind w:firstLine="567"/>
        <w:rPr>
          <w:lang w:val="ru-RU"/>
        </w:rPr>
      </w:pPr>
    </w:p>
    <w:p w:rsidR="00E90425" w:rsidRPr="000C03A9" w:rsidRDefault="000C03A9">
      <w:pPr>
        <w:jc w:val="center"/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Качество подготовки воспитанников ДОУ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510"/>
        <w:gridCol w:w="3140"/>
        <w:gridCol w:w="3680"/>
        <w:gridCol w:w="1581"/>
        <w:gridCol w:w="2016"/>
        <w:gridCol w:w="3356"/>
      </w:tblGrid>
      <w:tr w:rsidR="00E90425" w:rsidRPr="000868EB" w:rsidTr="000C03A9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 w:rsidTr="000C03A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425" w:rsidTr="000C03A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Удовлетворенность родителей выпускников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образовательных результатов</w:t>
            </w:r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родителей выпускников, удовлетворённых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качеством образовательных результатов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респондентов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 w:rsidTr="000C03A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64% - 135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Приложение 3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Увеличилось количество участников в социально значимых проектах с 40% до 64%</w:t>
            </w:r>
          </w:p>
        </w:tc>
      </w:tr>
      <w:tr w:rsidR="00E90425" w:rsidTr="000C03A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детей с положительной динамикой здоровья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Tr="000C03A9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обучению</w:t>
            </w:r>
            <w:proofErr w:type="spellEnd"/>
          </w:p>
        </w:tc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выпустившихся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1.06.2018 г все 29 чел (100%) имеют положительную оценку школьной зрелости.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чел (41%) – средний уровень; 17 чел. (59%)-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 уровень; 0 чел.(0%)- низкий уровень.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Увеличилось число выпускников с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уровнем с 6 % (3 чел) до 59% (17 чел). Отсутствуют выпускники с низким уровнем.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90425" w:rsidRDefault="000C03A9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Мотивационная готовность: средний уровень у 14 чел.(48%), высокий уровень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15 чел.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(52%).</w:t>
            </w:r>
          </w:p>
        </w:tc>
      </w:tr>
    </w:tbl>
    <w:p w:rsidR="00E90425" w:rsidRDefault="00E90425">
      <w:pPr>
        <w:ind w:firstLine="567"/>
      </w:pPr>
    </w:p>
    <w:p w:rsidR="00E90425" w:rsidRPr="000C03A9" w:rsidRDefault="000C03A9">
      <w:pPr>
        <w:jc w:val="center"/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0C03A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Организация учебного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 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(образовательного) процесса в ДОУ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3385"/>
        <w:gridCol w:w="3685"/>
        <w:gridCol w:w="1560"/>
        <w:gridCol w:w="1418"/>
        <w:gridCol w:w="4252"/>
      </w:tblGrid>
      <w:tr w:rsidR="00E90425" w:rsidRPr="000868EB" w:rsidTr="000C03A9">
        <w:trPr>
          <w:trHeight w:val="64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 w:rsidTr="000C03A9">
        <w:trPr>
          <w:trHeight w:val="26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425" w:rsidTr="000C03A9">
        <w:trPr>
          <w:trHeight w:val="280"/>
        </w:trPr>
        <w:tc>
          <w:tcPr>
            <w:tcW w:w="4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регламента непосредственно-образовательной деятельности (НОД)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Соблюдение требований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 проведении НОД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E90425" w:rsidTr="000C03A9">
        <w:trPr>
          <w:trHeight w:val="280"/>
        </w:trPr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регламента НОД возрастным особенностям детей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proofErr w:type="spellEnd"/>
          </w:p>
        </w:tc>
      </w:tr>
      <w:tr w:rsidR="00E90425" w:rsidRPr="000868EB" w:rsidTr="000C03A9">
        <w:trPr>
          <w:trHeight w:val="280"/>
        </w:trPr>
        <w:tc>
          <w:tcPr>
            <w:tcW w:w="4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Продолжать работу с педагогами над качеством организации НОД с детьми</w:t>
            </w:r>
          </w:p>
        </w:tc>
      </w:tr>
      <w:tr w:rsidR="00E90425" w:rsidRPr="000868EB" w:rsidTr="000C03A9">
        <w:trPr>
          <w:trHeight w:val="280"/>
        </w:trPr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Особое внимание уделить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исследовательской,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экспериментальной и проектной деятельности</w:t>
            </w:r>
          </w:p>
        </w:tc>
      </w:tr>
      <w:tr w:rsidR="00E90425" w:rsidTr="000C03A9">
        <w:trPr>
          <w:trHeight w:val="280"/>
        </w:trPr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Оптимальное чередование различных видов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 w:rsidTr="000C03A9">
        <w:trPr>
          <w:trHeight w:val="280"/>
        </w:trPr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Оптимальное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использование технических средств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обучения,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Проверка надзорных органов. Необходима курсовая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педагогов по ИКТ.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Требуется оснащение каждой группы компьютерной техникой</w:t>
            </w:r>
          </w:p>
        </w:tc>
      </w:tr>
      <w:tr w:rsidR="00E90425" w:rsidRPr="000868EB" w:rsidTr="000C03A9">
        <w:trPr>
          <w:trHeight w:val="280"/>
        </w:trPr>
        <w:tc>
          <w:tcPr>
            <w:tcW w:w="4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планирования современным нормативным и концептуально-теоретическим основам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Соответствуют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Проверка комитетом по делам образования ( октябрь 2017 г.)</w:t>
            </w:r>
          </w:p>
        </w:tc>
      </w:tr>
      <w:tr w:rsidR="00E90425" w:rsidTr="000C03A9">
        <w:trPr>
          <w:trHeight w:val="280"/>
        </w:trPr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планов возрастным возможностям детей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proofErr w:type="spellEnd"/>
          </w:p>
        </w:tc>
      </w:tr>
      <w:tr w:rsidR="00E90425" w:rsidTr="000C03A9">
        <w:trPr>
          <w:trHeight w:val="280"/>
        </w:trPr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Учитываются</w:t>
            </w:r>
            <w:proofErr w:type="spellEnd"/>
          </w:p>
        </w:tc>
      </w:tr>
      <w:tr w:rsidR="00E90425" w:rsidRPr="000868EB" w:rsidTr="000C03A9">
        <w:tc>
          <w:tcPr>
            <w:tcW w:w="4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условий для организации образовательной работы в повседневной жизни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Требует частичное пополнение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игрового обеспечения в соответствии с перечнем, рекомендованным программой.</w:t>
            </w:r>
          </w:p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Необходимо обновление игр-забав для групп раннего возраста.</w:t>
            </w:r>
          </w:p>
        </w:tc>
      </w:tr>
      <w:tr w:rsidR="00E90425" w:rsidTr="000C03A9"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развивающей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предметно-пространственной среды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  <w:proofErr w:type="spellEnd"/>
          </w:p>
        </w:tc>
      </w:tr>
      <w:tr w:rsidR="00E90425" w:rsidTr="000C03A9"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развивающей предметно-пространственной среды ФГОС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0425" w:rsidTr="000C03A9">
        <w:tc>
          <w:tcPr>
            <w:tcW w:w="4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Подключение к сети Интернет, организация </w:t>
            </w:r>
            <w:proofErr w:type="spellStart"/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Интернет-фильтрации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кабинеты специалистов подключены к сети интернет.</w:t>
            </w:r>
          </w:p>
          <w:p w:rsidR="00E90425" w:rsidRDefault="000C03A9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Необходимо приобретение комплектов антивирусных программ на все компьютеры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E90425" w:rsidRPr="000868EB" w:rsidTr="000C03A9"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локальной сети в ДОУ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 необходимого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оборудования (персональных компьютеров и роутеров)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группах для установки локальной сети</w:t>
            </w:r>
          </w:p>
        </w:tc>
      </w:tr>
      <w:tr w:rsidR="00E90425" w:rsidRPr="000868EB" w:rsidTr="000C03A9">
        <w:tc>
          <w:tcPr>
            <w:tcW w:w="4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Обновляется по мере поступления финансирования</w:t>
            </w:r>
          </w:p>
        </w:tc>
      </w:tr>
    </w:tbl>
    <w:p w:rsidR="00E90425" w:rsidRPr="000C03A9" w:rsidRDefault="00E90425">
      <w:pPr>
        <w:ind w:firstLine="567"/>
        <w:rPr>
          <w:lang w:val="ru-RU"/>
        </w:rPr>
      </w:pPr>
    </w:p>
    <w:p w:rsidR="000C03A9" w:rsidRDefault="000C03A9">
      <w:pPr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0C03A9" w:rsidRDefault="000C03A9">
      <w:pPr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0C03A9" w:rsidRDefault="000C03A9">
      <w:pPr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E90425" w:rsidRPr="000C03A9" w:rsidRDefault="000C03A9">
      <w:pPr>
        <w:jc w:val="center"/>
        <w:rPr>
          <w:lang w:val="ru-RU"/>
        </w:rPr>
      </w:pPr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Style w:val="a5"/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Материально-техническая база дошкольной образовательной организации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547"/>
        <w:gridCol w:w="3315"/>
        <w:gridCol w:w="3573"/>
        <w:gridCol w:w="2033"/>
        <w:gridCol w:w="2195"/>
        <w:gridCol w:w="3202"/>
      </w:tblGrid>
      <w:tr w:rsidR="00E90425" w:rsidRPr="000868EB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425" w:rsidRPr="000868EB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Оснащенность групповых и функциональных помещений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материально-технической базы требованиям основной образовательной программы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left="-100" w:right="-100" w:firstLine="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Обновление технических средств на групповых помещениях – магнитофоны, обеспечение компьютерной техникой (ноутбуки).</w:t>
            </w:r>
          </w:p>
        </w:tc>
      </w:tr>
      <w:tr w:rsidR="00E90425" w:rsidRPr="000868EB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Степень использования материальной базы в образовательном процессе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функциональны кабинеты специалистов обеспечены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необходимым техническим оснащением. Для специалистов и воспитателей необходимо пополнение учебно-методического и дидактического комплекса в соответствии с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требованиями, реализуемых программ.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Степень обеспечения техническими средствами (компьютеры, видеотехника и др.) образовательного процесса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локальной сети в ДОУ необходимы компьютеры и роутеры во всех группах.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</w:tr>
      <w:tr w:rsidR="00E90425" w:rsidRPr="000868EB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Соответствие оборудования, мебели, средств обучения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СанПиН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надзорных органов (октябрь 2017 г)</w:t>
            </w:r>
          </w:p>
        </w:tc>
      </w:tr>
      <w:tr w:rsidR="00E90425" w:rsidRPr="000868EB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Требуют обновления музыкальные центры в группах.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0425" w:rsidRPr="000868EB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Динамика обновления материально-технической базы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Своевременность проведения необходимого ремонта здания и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Проводится косметический ремонт.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Своевременно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проводится ремонт технологического оборудования.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0425" w:rsidRDefault="00E90425">
      <w:pPr>
        <w:ind w:firstLine="567"/>
      </w:pPr>
    </w:p>
    <w:p w:rsidR="00E90425" w:rsidRDefault="000C03A9">
      <w:pPr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  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Кадровое</w:t>
      </w:r>
      <w:proofErr w:type="spellEnd"/>
      <w:proofErr w:type="gram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обеспечение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ДОУ</w:t>
      </w:r>
    </w:p>
    <w:p w:rsidR="00E90425" w:rsidRDefault="00E90425">
      <w:pPr>
        <w:pStyle w:val="a3"/>
        <w:spacing w:beforeAutospacing="0" w:afterAutospacing="0"/>
      </w:pP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702"/>
        <w:gridCol w:w="2410"/>
        <w:gridCol w:w="4061"/>
        <w:gridCol w:w="2033"/>
        <w:gridCol w:w="2019"/>
        <w:gridCol w:w="3640"/>
      </w:tblGrid>
      <w:tr w:rsidR="00E90425" w:rsidRPr="000868EB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425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Укомплектованность кадрами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штатного расписания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ЛФК.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Соответствуют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Весь педагогический персонал ДОУ соответствует квалификационным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требованиям.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педагогов, принявших участие в конкурсном профессиональном движении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Доля педагогов, имеющих отраслевые награды, звания, ученую степень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«Заслуженный учитель», «Ветеран труда»,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кпн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– Нагорная В.А.</w:t>
            </w:r>
          </w:p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Грамота МО РФ – Нагорная В.А.,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Шелестий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М.Ю.,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Халикова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И.А., Прохорова О.В.</w:t>
            </w:r>
          </w:p>
          <w:p w:rsidR="00E90425" w:rsidRPr="000C03A9" w:rsidRDefault="000C03A9">
            <w:pPr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Грамота МО Ч обл. – Молчанова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И.В, Васильева К.С., Новикова И.А., Борискина Е.В., Набиева К.Р.</w:t>
            </w:r>
          </w:p>
        </w:tc>
      </w:tr>
      <w:tr w:rsidR="00E90425"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Эффективность управления кадровым потенциалом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ДОУ</w:t>
            </w: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Наличие эффективных механизмов развития кадрового потенциала ДОУ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системы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материального и морального стимулирования работников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отсутствие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Имеется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0425" w:rsidRDefault="00E90425">
      <w:pPr>
        <w:ind w:firstLine="567"/>
      </w:pPr>
    </w:p>
    <w:p w:rsidR="00E90425" w:rsidRPr="000C03A9" w:rsidRDefault="000C03A9">
      <w:pPr>
        <w:jc w:val="center"/>
        <w:rPr>
          <w:lang w:val="ru-RU"/>
        </w:rPr>
      </w:pPr>
      <w:r w:rsidRPr="000C03A9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Объект </w:t>
      </w:r>
      <w:proofErr w:type="spellStart"/>
      <w:r w:rsidRPr="000C03A9">
        <w:rPr>
          <w:rStyle w:val="a5"/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0C03A9">
        <w:rPr>
          <w:rStyle w:val="a5"/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0C03A9">
        <w:rPr>
          <w:rStyle w:val="a4"/>
          <w:rFonts w:ascii="Times New Roman" w:hAnsi="Times New Roman" w:cs="Times New Roman"/>
          <w:sz w:val="24"/>
          <w:szCs w:val="24"/>
          <w:u w:val="single"/>
          <w:lang w:val="ru-RU"/>
        </w:rPr>
        <w:t>Учебно-методическое,</w:t>
      </w: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  </w:t>
      </w:r>
      <w:r w:rsidRPr="000C03A9">
        <w:rPr>
          <w:rStyle w:val="a4"/>
          <w:rFonts w:ascii="Times New Roman" w:hAnsi="Times New Roman" w:cs="Times New Roman"/>
          <w:sz w:val="24"/>
          <w:szCs w:val="24"/>
          <w:u w:val="single"/>
          <w:lang w:val="ru-RU"/>
        </w:rPr>
        <w:t>библиотечно-информационное обеспечение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514"/>
        <w:gridCol w:w="2990"/>
        <w:gridCol w:w="4275"/>
        <w:gridCol w:w="1719"/>
        <w:gridCol w:w="1759"/>
        <w:gridCol w:w="3608"/>
      </w:tblGrid>
      <w:tr w:rsidR="00E90425" w:rsidRPr="000868EB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 (комментарии, подтверждающие материалы)</w:t>
            </w:r>
          </w:p>
        </w:tc>
      </w:tr>
      <w:tr w:rsidR="00E90425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90425" w:rsidRPr="000868EB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Обеспеченность образовательного процесса ДОУ учебно-методическими пособиями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учебно-методических комплексов ООП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right="-100" w:hanging="8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все возрастные группы частично закуплен УМК к программе «От рождения до школы», необходимо дальнейшее его пополнение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коррекционные группы закуплен УМК по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Нищевой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90425" w:rsidRPr="000C03A9" w:rsidRDefault="000C03A9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все возрастные группы закуплен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наглядный материал к лексическим темам.</w:t>
            </w:r>
          </w:p>
        </w:tc>
      </w:tr>
      <w:tr w:rsidR="00E90425" w:rsidRPr="000868EB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Оптимальность и обоснованность выбора учебно-методического комплекса для решения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образовательных задач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УМК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подобран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соответствии с реализуемыми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программами</w:t>
            </w:r>
          </w:p>
        </w:tc>
      </w:tr>
      <w:tr w:rsidR="00E90425" w:rsidRPr="000868EB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соответствии с темами самообразования пополняется педагогическая копилка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портфолио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сайты групп.</w:t>
            </w:r>
          </w:p>
          <w:p w:rsidR="00E90425" w:rsidRPr="000C03A9" w:rsidRDefault="000C03A9">
            <w:pPr>
              <w:ind w:left="40"/>
              <w:jc w:val="both"/>
              <w:rPr>
                <w:lang w:val="ru-RU"/>
              </w:rPr>
            </w:pPr>
            <w:r w:rsidRPr="000C03A9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ВТК разработаны методические материалы ««Экологическое воспитание и естественнонаучное образование дошкольников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старшей группы в МБДОУ «ДС №382 г. Челябинска»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</w:t>
            </w:r>
          </w:p>
        </w:tc>
      </w:tr>
      <w:tr w:rsidR="00E90425" w:rsidRPr="000868EB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соответствии с темами самообразования пополняется педагогическая копилка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портфолио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сайты групп</w:t>
            </w:r>
          </w:p>
        </w:tc>
      </w:tr>
      <w:tr w:rsidR="00E90425" w:rsidRPr="000868EB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Обеспеченность образовательного процесса ДОУ справочной и художественной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литературой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Оптимальность и обоснованность подбора литературы для библиотеки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Подобрана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соответствии с требованиями программой, но требует частичного пополнения.</w:t>
            </w:r>
          </w:p>
        </w:tc>
      </w:tr>
      <w:tr w:rsidR="00E90425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Наличие картотек, каталогов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систематизирующих литературные источники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Оптимальность и обоснованность подбора видеоматериалов и АИС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Активно используются электронные образовательные ресурсы в методическом кабинете и кабинетах специалистов.</w:t>
            </w:r>
          </w:p>
        </w:tc>
      </w:tr>
    </w:tbl>
    <w:p w:rsidR="00E90425" w:rsidRPr="000C03A9" w:rsidRDefault="00E90425">
      <w:pPr>
        <w:ind w:firstLine="567"/>
        <w:rPr>
          <w:lang w:val="ru-RU"/>
        </w:rPr>
      </w:pPr>
    </w:p>
    <w:p w:rsidR="00E90425" w:rsidRPr="000C03A9" w:rsidRDefault="000C03A9">
      <w:pPr>
        <w:jc w:val="center"/>
        <w:rPr>
          <w:lang w:val="ru-RU"/>
        </w:rPr>
      </w:pPr>
      <w:r w:rsidRPr="000C03A9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0C03A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3A9">
        <w:rPr>
          <w:rStyle w:val="a4"/>
          <w:rFonts w:ascii="Times New Roman" w:hAnsi="Times New Roman" w:cs="Times New Roman"/>
          <w:sz w:val="28"/>
          <w:szCs w:val="28"/>
          <w:u w:val="single"/>
          <w:lang w:val="ru-RU"/>
        </w:rPr>
        <w:t>Функционирование внутренней системы оценки качества образования в ДОУ</w:t>
      </w:r>
    </w:p>
    <w:p w:rsidR="00E90425" w:rsidRPr="000C03A9" w:rsidRDefault="000C03A9">
      <w:pPr>
        <w:jc w:val="center"/>
        <w:rPr>
          <w:lang w:val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539"/>
        <w:gridCol w:w="2811"/>
        <w:gridCol w:w="4472"/>
        <w:gridCol w:w="1696"/>
        <w:gridCol w:w="1697"/>
        <w:gridCol w:w="3650"/>
      </w:tblGrid>
      <w:tr w:rsidR="00E90425" w:rsidRPr="00086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№</w:t>
            </w:r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значение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90425" w:rsidRPr="000868EB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Эффективность управления внутренней системой оценки качества дошкольного образования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Наличие организационных структур ДОУ, осуществляющих оценку качества дошкольного образования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ind w:right="-10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 положением о ВСКО ДОУ</w:t>
            </w:r>
          </w:p>
        </w:tc>
      </w:tr>
      <w:tr w:rsidR="00E90425" w:rsidRPr="000868EB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E90425">
            <w:pPr>
              <w:rPr>
                <w:rFonts w:ascii="Verdana" w:hAnsi="Verdana" w:cs="Verdana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Эффективность нормативно правового регулирования процедур оценки качества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Разработан пакет НПД по ВСОК ДОУ</w:t>
            </w:r>
          </w:p>
        </w:tc>
      </w:tr>
      <w:tr w:rsidR="00E90425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Эффективность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инструментального обеспечения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внутренней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системыоценки</w:t>
            </w:r>
            <w:proofErr w:type="spell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качества образования в ДОУ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Наличие программного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обеспечения для сбора, хранения и статистической обработки информации о состоянии и динамике развития системы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мониторингов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E9042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shd w:val="clear" w:color="auto" w:fill="FFFFFF"/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Наличие методик оценки качества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E90425"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E90425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Pr="000C03A9" w:rsidRDefault="000C03A9">
            <w:pPr>
              <w:jc w:val="both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измерительных материалов для оценки качества образования в ДОУ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F1"/>
            <w:tcMar>
              <w:left w:w="100" w:type="dxa"/>
              <w:right w:w="100" w:type="dxa"/>
            </w:tcMar>
          </w:tcPr>
          <w:p w:rsidR="00E90425" w:rsidRDefault="000C03A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</w:tbl>
    <w:p w:rsidR="00E90425" w:rsidRDefault="00E90425">
      <w:pPr>
        <w:ind w:firstLine="567"/>
      </w:pPr>
    </w:p>
    <w:p w:rsidR="00E90425" w:rsidRPr="000C03A9" w:rsidRDefault="000C03A9">
      <w:pPr>
        <w:pStyle w:val="a3"/>
        <w:spacing w:beforeAutospacing="0" w:afterAutospacing="0"/>
        <w:jc w:val="center"/>
        <w:rPr>
          <w:lang w:val="ru-RU"/>
        </w:rPr>
      </w:pPr>
      <w:r w:rsidRPr="000C03A9">
        <w:rPr>
          <w:rStyle w:val="a5"/>
          <w:sz w:val="28"/>
          <w:szCs w:val="28"/>
          <w:lang w:val="ru-RU"/>
        </w:rPr>
        <w:t xml:space="preserve">Объект </w:t>
      </w:r>
      <w:proofErr w:type="spellStart"/>
      <w:r w:rsidRPr="000C03A9">
        <w:rPr>
          <w:rStyle w:val="a5"/>
          <w:sz w:val="28"/>
          <w:szCs w:val="28"/>
          <w:lang w:val="ru-RU"/>
        </w:rPr>
        <w:t>самообследования</w:t>
      </w:r>
      <w:proofErr w:type="spellEnd"/>
      <w:r w:rsidRPr="000C03A9">
        <w:rPr>
          <w:rStyle w:val="a5"/>
          <w:sz w:val="28"/>
          <w:szCs w:val="28"/>
          <w:lang w:val="ru-RU"/>
        </w:rPr>
        <w:t>:</w:t>
      </w:r>
      <w:r>
        <w:rPr>
          <w:rStyle w:val="a5"/>
          <w:sz w:val="28"/>
          <w:szCs w:val="28"/>
        </w:rPr>
        <w:t> </w:t>
      </w:r>
      <w:r w:rsidRPr="000C03A9">
        <w:rPr>
          <w:rStyle w:val="a4"/>
          <w:sz w:val="28"/>
          <w:szCs w:val="28"/>
          <w:u w:val="single"/>
          <w:lang w:val="ru-RU"/>
        </w:rPr>
        <w:t>Показатели, характеризующие деятельность</w:t>
      </w:r>
      <w:r>
        <w:rPr>
          <w:rStyle w:val="a4"/>
          <w:sz w:val="28"/>
          <w:szCs w:val="28"/>
          <w:u w:val="single"/>
        </w:rPr>
        <w:t>  </w:t>
      </w:r>
      <w:r w:rsidRPr="000C03A9">
        <w:rPr>
          <w:rStyle w:val="a4"/>
          <w:sz w:val="28"/>
          <w:szCs w:val="28"/>
          <w:u w:val="single"/>
          <w:lang w:val="ru-RU"/>
        </w:rPr>
        <w:t>ДОУ</w:t>
      </w: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tbl>
      <w:tblPr>
        <w:tblW w:w="14895" w:type="dxa"/>
        <w:tblCellMar>
          <w:left w:w="0" w:type="dxa"/>
          <w:right w:w="0" w:type="dxa"/>
        </w:tblCellMar>
        <w:tblLook w:val="04A0"/>
      </w:tblPr>
      <w:tblGrid>
        <w:gridCol w:w="959"/>
        <w:gridCol w:w="8307"/>
        <w:gridCol w:w="1973"/>
        <w:gridCol w:w="1815"/>
        <w:gridCol w:w="1841"/>
      </w:tblGrid>
      <w:tr w:rsidR="00E90425" w:rsidRPr="000868EB"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center"/>
              <w:textAlignment w:val="baseline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center"/>
              <w:textAlignment w:val="baseline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center"/>
              <w:textAlignment w:val="baseline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center"/>
            </w:pP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Количественная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</w:rPr>
              <w:t>показателя</w:t>
            </w:r>
            <w:proofErr w:type="spellEnd"/>
          </w:p>
          <w:p w:rsidR="00E90425" w:rsidRDefault="000C03A9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Качественная оценка показателя</w:t>
            </w:r>
          </w:p>
          <w:p w:rsidR="00E90425" w:rsidRPr="000C03A9" w:rsidRDefault="000C03A9">
            <w:pPr>
              <w:jc w:val="center"/>
              <w:rPr>
                <w:lang w:val="ru-RU"/>
              </w:rPr>
            </w:pPr>
            <w:r w:rsidRPr="000C03A9">
              <w:rPr>
                <w:rStyle w:val="a5"/>
                <w:rFonts w:ascii="Times New Roman" w:hAnsi="Times New Roman" w:cs="Times New Roman"/>
                <w:color w:val="000000"/>
                <w:lang w:val="ru-RU"/>
              </w:rPr>
              <w:t>(Комментарии, подтверждающие материалы)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(8 - 12 часов)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форме семейного образования с психолого-педагогическим </w:t>
            </w: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сопровождением на базе дошкольной образовательной организации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(8 - 12 часов)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режиме продленного дня (12 - 14 часов)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круглосуточного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присмотру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pStyle w:val="a3"/>
              <w:spacing w:beforeAutospacing="0" w:afterAutospacing="0"/>
              <w:ind w:left="100" w:hanging="140"/>
              <w:jc w:val="both"/>
              <w:rPr>
                <w:lang w:val="ru-RU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t>Ясли - 2 дня в месяц</w:t>
            </w:r>
          </w:p>
          <w:p w:rsidR="00E90425" w:rsidRPr="000C03A9" w:rsidRDefault="000C03A9">
            <w:pPr>
              <w:pStyle w:val="a3"/>
              <w:spacing w:beforeAutospacing="0" w:afterAutospacing="0"/>
              <w:ind w:left="100" w:hanging="140"/>
              <w:jc w:val="both"/>
              <w:rPr>
                <w:lang w:val="ru-RU"/>
              </w:rPr>
            </w:pPr>
            <w:r w:rsidRPr="000868EB">
              <w:rPr>
                <w:color w:val="000000"/>
                <w:sz w:val="28"/>
                <w:szCs w:val="28"/>
                <w:lang w:val="ru-RU"/>
              </w:rPr>
              <w:t>·</w:t>
            </w:r>
            <w:r w:rsidRPr="000C03A9">
              <w:rPr>
                <w:color w:val="000000"/>
                <w:sz w:val="14"/>
                <w:szCs w:val="14"/>
              </w:rPr>
              <w:t> 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t>Сад – 1 день в месяц</w:t>
            </w:r>
          </w:p>
          <w:p w:rsidR="00E90425" w:rsidRPr="000C03A9" w:rsidRDefault="000C03A9" w:rsidP="000C03A9">
            <w:pPr>
              <w:pStyle w:val="a3"/>
              <w:spacing w:beforeAutospacing="0" w:afterAutospacing="0"/>
              <w:ind w:left="100"/>
              <w:jc w:val="both"/>
              <w:rPr>
                <w:lang w:val="ru-RU"/>
              </w:rPr>
            </w:pPr>
            <w:r w:rsidRPr="000C03A9">
              <w:rPr>
                <w:color w:val="000000"/>
                <w:sz w:val="28"/>
                <w:szCs w:val="28"/>
                <w:lang w:val="ru-RU"/>
              </w:rPr>
              <w:t xml:space="preserve">За 9 месяцев: ясли – 18,8 </w:t>
            </w:r>
            <w:r w:rsidRPr="000C03A9">
              <w:rPr>
                <w:color w:val="000000"/>
                <w:sz w:val="28"/>
                <w:szCs w:val="28"/>
                <w:lang w:val="ru-RU"/>
              </w:rPr>
              <w:lastRenderedPageBreak/>
              <w:t>дней, сад – 9,3 дня.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Pr="000C03A9" w:rsidRDefault="000C03A9">
            <w:pPr>
              <w:ind w:firstLine="300"/>
              <w:jc w:val="both"/>
              <w:textAlignment w:val="baseline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/100%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/64%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/64%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/36%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/36%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/79%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/54%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/25%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/14,8%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/19%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/11%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proofErr w:type="gramStart"/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(100%)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(96%)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28/212 =</w:t>
            </w:r>
          </w:p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 w:rsidRPr="000868EB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firstLine="300"/>
              <w:jc w:val="both"/>
              <w:textAlignment w:val="baseline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firstLine="300"/>
              <w:jc w:val="both"/>
              <w:textAlignment w:val="baseline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Pr="000C03A9" w:rsidRDefault="000C03A9">
            <w:pPr>
              <w:ind w:firstLine="300"/>
              <w:jc w:val="both"/>
              <w:textAlignment w:val="baseline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left="140" w:right="140" w:firstLine="14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425"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6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Pr="000C03A9" w:rsidRDefault="000C03A9">
            <w:pPr>
              <w:ind w:left="140" w:right="140" w:firstLine="140"/>
              <w:jc w:val="both"/>
              <w:textAlignment w:val="baseline"/>
              <w:rPr>
                <w:lang w:val="ru-RU"/>
              </w:rPr>
            </w:pPr>
            <w:r w:rsidRPr="000C03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90425" w:rsidRDefault="000C03A9">
            <w:pPr>
              <w:ind w:firstLine="300"/>
              <w:jc w:val="both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0425" w:rsidRDefault="00E90425">
      <w:pPr>
        <w:ind w:firstLine="567"/>
      </w:pPr>
    </w:p>
    <w:p w:rsidR="00E90425" w:rsidRPr="000C03A9" w:rsidRDefault="00E90425">
      <w:pPr>
        <w:pStyle w:val="a3"/>
        <w:spacing w:beforeAutospacing="0" w:afterAutospacing="0"/>
        <w:rPr>
          <w:lang w:val="ru-RU"/>
        </w:rPr>
      </w:pPr>
    </w:p>
    <w:p w:rsidR="00E90425" w:rsidRDefault="00E90425">
      <w:pPr>
        <w:pStyle w:val="a3"/>
        <w:spacing w:beforeAutospacing="0" w:afterAutospacing="0"/>
      </w:pPr>
    </w:p>
    <w:p w:rsidR="00E90425" w:rsidRDefault="00E90425">
      <w:pPr>
        <w:pStyle w:val="a3"/>
        <w:spacing w:beforeAutospacing="0" w:afterAutospacing="0"/>
      </w:pPr>
    </w:p>
    <w:p w:rsidR="00E90425" w:rsidRDefault="00E90425">
      <w:pPr>
        <w:pStyle w:val="a3"/>
        <w:spacing w:beforeAutospacing="0" w:afterAutospacing="0"/>
      </w:pPr>
    </w:p>
    <w:p w:rsidR="00E90425" w:rsidRDefault="00E90425">
      <w:bookmarkStart w:id="0" w:name="_GoBack"/>
      <w:bookmarkEnd w:id="0"/>
    </w:p>
    <w:sectPr w:rsidR="00E90425" w:rsidSect="000C03A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50000" w:hash="5G9xpRo/MmMMyWK3Vp4bm1c0+BE=" w:salt="WAyH6zem7nYefBZqljJoTg=="/>
  <w:defaultTabStop w:val="420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8129F8"/>
    <w:rsid w:val="000868EB"/>
    <w:rsid w:val="000C03A9"/>
    <w:rsid w:val="00300455"/>
    <w:rsid w:val="00E90425"/>
    <w:rsid w:val="0B81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42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90425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E90425"/>
    <w:rPr>
      <w:i/>
      <w:iCs/>
    </w:rPr>
  </w:style>
  <w:style w:type="character" w:styleId="a5">
    <w:name w:val="Strong"/>
    <w:basedOn w:val="a0"/>
    <w:qFormat/>
    <w:rsid w:val="00E90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4196</Words>
  <Characters>23921</Characters>
  <Application>Microsoft Office Word</Application>
  <DocSecurity>0</DocSecurity>
  <Lines>199</Lines>
  <Paragraphs>56</Paragraphs>
  <ScaleCrop>false</ScaleCrop>
  <Company/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komte</dc:creator>
  <cp:lastModifiedBy>садик</cp:lastModifiedBy>
  <cp:revision>3</cp:revision>
  <dcterms:created xsi:type="dcterms:W3CDTF">2020-09-15T03:55:00Z</dcterms:created>
  <dcterms:modified xsi:type="dcterms:W3CDTF">2020-09-15T03:55:00Z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